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C256ED" w:rsidP="00D457FD">
      <w:pPr>
        <w:rPr>
          <w:rFonts w:ascii="Twinkl Cursive Looped Thin" w:hAnsi="Twinkl Cursive Looped Thin"/>
          <w:sz w:val="36"/>
          <w:szCs w:val="36"/>
        </w:rPr>
      </w:pPr>
      <w:r>
        <w:rPr>
          <w:rFonts w:ascii="Twinkl Cursive Looped Thin" w:hAnsi="Twinkl Cursive Looped Thin"/>
          <w:sz w:val="36"/>
          <w:szCs w:val="36"/>
        </w:rPr>
        <w:t>Sort the</w:t>
      </w:r>
      <w:r w:rsidRPr="00C256ED">
        <w:rPr>
          <w:rFonts w:ascii="Twinkl Cursive Looped Thin" w:hAnsi="Twinkl Cursive Looped Thin"/>
          <w:sz w:val="36"/>
          <w:szCs w:val="36"/>
        </w:rPr>
        <w:t xml:space="preserve"> features </w:t>
      </w:r>
      <w:r>
        <w:rPr>
          <w:rFonts w:ascii="Twinkl Cursive Looped Thin" w:hAnsi="Twinkl Cursive Looped Thin"/>
          <w:sz w:val="36"/>
          <w:szCs w:val="36"/>
        </w:rPr>
        <w:t>into human and geographical features. You can do this by drawing a table like the example shown below:</w:t>
      </w:r>
    </w:p>
    <w:p w:rsidR="00C256ED" w:rsidRDefault="00C256ED" w:rsidP="00D457FD">
      <w:pPr>
        <w:rPr>
          <w:rFonts w:ascii="Twinkl Cursive Looped Thin" w:hAnsi="Twinkl Cursive Looped Thin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C256ED" w:rsidTr="00C256ED">
        <w:tc>
          <w:tcPr>
            <w:tcW w:w="7393" w:type="dxa"/>
          </w:tcPr>
          <w:p w:rsidR="00C256ED" w:rsidRPr="00C256ED" w:rsidRDefault="00C256ED" w:rsidP="00C256ED">
            <w:pPr>
              <w:jc w:val="center"/>
              <w:rPr>
                <w:rFonts w:ascii="Twinkl Cursive Looped Thin" w:hAnsi="Twinkl Cursive Looped Thin" w:cs="Arial"/>
                <w:sz w:val="36"/>
              </w:rPr>
            </w:pPr>
            <w:r w:rsidRPr="00C256ED">
              <w:rPr>
                <w:rFonts w:ascii="Twinkl Cursive Looped Thin" w:hAnsi="Twinkl Cursive Looped Thin" w:cs="Arial"/>
                <w:sz w:val="36"/>
              </w:rPr>
              <w:t>Human features</w:t>
            </w:r>
          </w:p>
        </w:tc>
        <w:tc>
          <w:tcPr>
            <w:tcW w:w="7393" w:type="dxa"/>
          </w:tcPr>
          <w:p w:rsidR="00C256ED" w:rsidRPr="00C256ED" w:rsidRDefault="00C256ED" w:rsidP="00C256ED">
            <w:pPr>
              <w:jc w:val="center"/>
              <w:rPr>
                <w:rFonts w:ascii="Twinkl Cursive Looped Thin" w:hAnsi="Twinkl Cursive Looped Thin" w:cs="Arial"/>
                <w:sz w:val="36"/>
              </w:rPr>
            </w:pPr>
            <w:r w:rsidRPr="00C256ED">
              <w:rPr>
                <w:rFonts w:ascii="Twinkl Cursive Looped Thin" w:hAnsi="Twinkl Cursive Looped Thin" w:cs="Arial"/>
                <w:sz w:val="36"/>
              </w:rPr>
              <w:t>Geographical features</w:t>
            </w:r>
          </w:p>
        </w:tc>
      </w:tr>
      <w:tr w:rsidR="00C256ED" w:rsidTr="00C256ED">
        <w:trPr>
          <w:trHeight w:val="198"/>
        </w:trPr>
        <w:tc>
          <w:tcPr>
            <w:tcW w:w="7393" w:type="dxa"/>
          </w:tcPr>
          <w:p w:rsidR="00C256ED" w:rsidRDefault="00C256ED" w:rsidP="00D457FD">
            <w:pPr>
              <w:rPr>
                <w:rFonts w:ascii="Twinkl Cursive Looped Thin" w:hAnsi="Twinkl Cursive Looped Thin" w:cs="Arial"/>
              </w:rPr>
            </w:pPr>
          </w:p>
          <w:p w:rsidR="00C256ED" w:rsidRDefault="00C256ED" w:rsidP="00D457FD">
            <w:pPr>
              <w:rPr>
                <w:rFonts w:ascii="Twinkl Cursive Looped Thin" w:hAnsi="Twinkl Cursive Looped Thin" w:cs="Arial"/>
              </w:rPr>
            </w:pPr>
          </w:p>
          <w:p w:rsidR="00C256ED" w:rsidRDefault="00C256ED" w:rsidP="00D457FD">
            <w:pPr>
              <w:rPr>
                <w:rFonts w:ascii="Twinkl Cursive Looped Thin" w:hAnsi="Twinkl Cursive Looped Thin" w:cs="Arial"/>
              </w:rPr>
            </w:pPr>
          </w:p>
          <w:p w:rsidR="00C256ED" w:rsidRDefault="00C256ED" w:rsidP="00C256ED">
            <w:pPr>
              <w:tabs>
                <w:tab w:val="left" w:pos="1260"/>
              </w:tabs>
              <w:rPr>
                <w:rFonts w:ascii="Twinkl Cursive Looped Thin" w:hAnsi="Twinkl Cursive Looped Thin" w:cs="Arial"/>
              </w:rPr>
            </w:pPr>
          </w:p>
        </w:tc>
        <w:tc>
          <w:tcPr>
            <w:tcW w:w="7393" w:type="dxa"/>
          </w:tcPr>
          <w:p w:rsidR="00C256ED" w:rsidRDefault="00C256ED" w:rsidP="00D457FD">
            <w:pPr>
              <w:rPr>
                <w:rFonts w:ascii="Twinkl Cursive Looped Thin" w:hAnsi="Twinkl Cursive Looped Thin" w:cs="Arial"/>
              </w:rPr>
            </w:pPr>
            <w:bookmarkStart w:id="0" w:name="_GoBack"/>
            <w:bookmarkEnd w:id="0"/>
          </w:p>
          <w:p w:rsidR="00C256ED" w:rsidRPr="00C256ED" w:rsidRDefault="00C256ED" w:rsidP="00C256ED">
            <w:pPr>
              <w:rPr>
                <w:rFonts w:ascii="Twinkl Cursive Looped Thin" w:hAnsi="Twinkl Cursive Looped Thin" w:cs="Arial"/>
              </w:rPr>
            </w:pPr>
          </w:p>
          <w:p w:rsidR="00C256ED" w:rsidRPr="00C256ED" w:rsidRDefault="00C256ED" w:rsidP="00C256ED">
            <w:pPr>
              <w:tabs>
                <w:tab w:val="left" w:pos="1845"/>
              </w:tabs>
              <w:rPr>
                <w:rFonts w:ascii="Twinkl Cursive Looped Thin" w:hAnsi="Twinkl Cursive Looped Thin" w:cs="Arial"/>
              </w:rPr>
            </w:pPr>
          </w:p>
        </w:tc>
      </w:tr>
    </w:tbl>
    <w:p w:rsidR="00C256ED" w:rsidRDefault="00C256ED" w:rsidP="00D457FD">
      <w:pPr>
        <w:rPr>
          <w:rFonts w:ascii="Twinkl Cursive Looped Thin" w:hAnsi="Twinkl Cursive Looped Thin" w:cs="Arial"/>
        </w:rPr>
      </w:pPr>
    </w:p>
    <w:p w:rsidR="00C256ED" w:rsidRDefault="00C256ED" w:rsidP="00D457FD">
      <w:pPr>
        <w:rPr>
          <w:noProof/>
        </w:rPr>
      </w:pPr>
      <w:r w:rsidRPr="003C271B">
        <w:rPr>
          <w:noProof/>
        </w:rPr>
        <w:drawing>
          <wp:inline distT="0" distB="0" distL="0" distR="0">
            <wp:extent cx="6276975" cy="43053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6ED" w:rsidRDefault="00C256ED" w:rsidP="00D457FD">
      <w:pPr>
        <w:rPr>
          <w:noProof/>
        </w:rPr>
      </w:pPr>
    </w:p>
    <w:p w:rsidR="00C256ED" w:rsidRDefault="00C256ED" w:rsidP="00D457FD">
      <w:pPr>
        <w:rPr>
          <w:noProof/>
        </w:rPr>
      </w:pPr>
      <w:r w:rsidRPr="003C271B">
        <w:rPr>
          <w:noProof/>
        </w:rPr>
        <w:lastRenderedPageBreak/>
        <w:drawing>
          <wp:inline distT="0" distB="0" distL="0" distR="0">
            <wp:extent cx="6153150" cy="422910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6ED" w:rsidRDefault="00C256ED" w:rsidP="00D457FD">
      <w:pPr>
        <w:rPr>
          <w:noProof/>
        </w:rPr>
      </w:pPr>
    </w:p>
    <w:p w:rsidR="00C256ED" w:rsidRPr="00C256ED" w:rsidRDefault="00C256ED" w:rsidP="00D457FD">
      <w:pPr>
        <w:rPr>
          <w:rFonts w:ascii="Twinkl Cursive Looped Thin" w:hAnsi="Twinkl Cursive Looped Thin" w:cs="Arial"/>
        </w:rPr>
      </w:pPr>
      <w:r w:rsidRPr="003C271B">
        <w:rPr>
          <w:noProof/>
        </w:rPr>
        <w:drawing>
          <wp:inline distT="0" distB="0" distL="0" distR="0">
            <wp:extent cx="6153150" cy="203835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56ED" w:rsidRPr="00C256ED" w:rsidSect="00C256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6ED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256ED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5652BB"/>
  <w15:chartTrackingRefBased/>
  <w15:docId w15:val="{DEF780C0-14F1-4DB7-8906-0A64ED07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6</TotalTime>
  <Pages>2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2021-01-07T14:34:00Z</dcterms:created>
  <dcterms:modified xsi:type="dcterms:W3CDTF">2021-01-07T14:40:00Z</dcterms:modified>
</cp:coreProperties>
</file>